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A112" w14:textId="77777777" w:rsidR="00CE498E" w:rsidRDefault="00CE498E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CE498E" w14:paraId="6B5B9DE1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1D89" w14:textId="77777777" w:rsidR="00CE498E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777DDD1E" w14:textId="77777777" w:rsidR="00CE498E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3298CBA0" w14:textId="77777777" w:rsidR="00CE498E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2AC87931" w14:textId="77777777" w:rsidR="00CE498E" w:rsidRDefault="00000000">
            <w:pPr>
              <w:tabs>
                <w:tab w:val="left" w:pos="2250"/>
                <w:tab w:val="left" w:pos="990"/>
              </w:tabs>
            </w:pPr>
            <w:r>
              <w:t>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0BE3" w14:textId="77777777" w:rsidR="00CE498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4C7B016B" w14:textId="77777777" w:rsidR="00CE498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4CCBD7C2" wp14:editId="4321055E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25F24CAD" w14:textId="77777777" w:rsidR="00CE498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5B74446A" w14:textId="77777777" w:rsidR="00CE498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16717FDC" w14:textId="77777777" w:rsidR="00CE498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DD3C" w14:textId="77777777" w:rsidR="00CE498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6F2E171E" w14:textId="77777777" w:rsidR="00CE498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5639CF4F" w14:textId="77777777" w:rsidR="00CE498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02D2FBD2" w14:textId="77777777" w:rsidR="00CE498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73134CE6" w14:textId="77777777" w:rsidR="00CE498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467A1ACD" w14:textId="77777777" w:rsidR="00CE498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556315FE" w14:textId="77777777" w:rsidR="00CE498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554FA436" w14:textId="77777777" w:rsidR="00CE498E" w:rsidRDefault="00CE498E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34C4C104" w14:textId="77777777" w:rsidR="00CE498E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7B2D8F17" w14:textId="77777777" w:rsidR="00CE498E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July 10, 2024</w:t>
      </w:r>
    </w:p>
    <w:p w14:paraId="1DD760FD" w14:textId="77777777" w:rsidR="00CE498E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6AB098A8" w14:textId="77777777" w:rsidR="00CE498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13DD6191" w14:textId="77777777" w:rsidR="00CE498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 xml:space="preserve">Visitors: Jerry </w:t>
      </w:r>
      <w:proofErr w:type="spellStart"/>
      <w:r>
        <w:rPr>
          <w:sz w:val="30"/>
          <w:szCs w:val="30"/>
        </w:rPr>
        <w:t>Timmerwilke</w:t>
      </w:r>
      <w:proofErr w:type="spellEnd"/>
      <w:r>
        <w:rPr>
          <w:sz w:val="30"/>
          <w:szCs w:val="30"/>
        </w:rPr>
        <w:t xml:space="preserve"> (Budget)</w:t>
      </w:r>
    </w:p>
    <w:p w14:paraId="2EF4A6CF" w14:textId="77777777" w:rsidR="00CE498E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7AB01056" w14:textId="77777777" w:rsidR="00CE498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4F6FBBD6" w14:textId="77777777" w:rsidR="00CE498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0C85DFAE" w14:textId="77777777" w:rsidR="00CE498E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06E2CF03" w14:textId="77777777" w:rsidR="00CE498E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462C4D6D" w14:textId="77777777" w:rsidR="00CE498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2CA3364D" w14:textId="77777777" w:rsidR="00CE498E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0C66EA70" w14:textId="77777777" w:rsidR="00CE498E" w:rsidRDefault="00CE498E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633C8295" w14:textId="77777777" w:rsidR="00CE498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A) Ordinance Review. </w:t>
      </w:r>
    </w:p>
    <w:p w14:paraId="236A7B4D" w14:textId="77777777" w:rsidR="00CE498E" w:rsidRDefault="00000000">
      <w:pPr>
        <w:tabs>
          <w:tab w:val="left" w:pos="2065"/>
          <w:tab w:val="left" w:pos="1890"/>
        </w:tabs>
        <w:rPr>
          <w:color w:val="222222"/>
          <w:sz w:val="30"/>
          <w:szCs w:val="30"/>
        </w:rPr>
      </w:pPr>
      <w:r>
        <w:rPr>
          <w:sz w:val="30"/>
          <w:szCs w:val="30"/>
        </w:rPr>
        <w:t xml:space="preserve">New Business: A) Speed Sign Future Use. </w:t>
      </w:r>
    </w:p>
    <w:p w14:paraId="47090566" w14:textId="77777777" w:rsidR="00CE498E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 xml:space="preserve">Executive Meeting: </w:t>
      </w:r>
      <w:r>
        <w:rPr>
          <w:sz w:val="30"/>
          <w:szCs w:val="30"/>
        </w:rPr>
        <w:br/>
        <w:t>Adjourn:</w:t>
      </w:r>
    </w:p>
    <w:p w14:paraId="4020FE62" w14:textId="77777777" w:rsidR="00CE498E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August 14, 2024</w:t>
      </w:r>
    </w:p>
    <w:sectPr w:rsidR="00CE498E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8E"/>
    <w:rsid w:val="009748EC"/>
    <w:rsid w:val="00C8361B"/>
    <w:rsid w:val="00C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2E8"/>
  <w15:docId w15:val="{34FA8E3B-B280-4858-A9B7-56C976A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2024-09-10T13:31:00Z</dcterms:created>
  <dcterms:modified xsi:type="dcterms:W3CDTF">2024-09-10T13:31:00Z</dcterms:modified>
</cp:coreProperties>
</file>